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EF" w:rsidRDefault="00244888" w:rsidP="00244888">
      <w:pPr>
        <w:spacing w:line="360" w:lineRule="auto"/>
        <w:jc w:val="center"/>
        <w:rPr>
          <w:rFonts w:ascii="Arial" w:hAnsi="Arial" w:cs="Arial"/>
          <w:b/>
        </w:rPr>
      </w:pPr>
      <w:r w:rsidRPr="00244888">
        <w:rPr>
          <w:rFonts w:ascii="Arial" w:hAnsi="Arial" w:cs="Arial"/>
          <w:b/>
        </w:rPr>
        <w:t>INFORME RELATIVO A UNA SITUACIÓN DE VULNERABILIDAD CON RIESGO DE EXCLUSIÓN FINANCIERA</w:t>
      </w:r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217"/>
      </w:tblGrid>
      <w:tr w:rsidR="00244888" w:rsidTr="00B312E4">
        <w:tc>
          <w:tcPr>
            <w:tcW w:w="1413" w:type="dxa"/>
          </w:tcPr>
          <w:p w:rsidR="00244888" w:rsidRDefault="00244888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/ Dña. </w:t>
            </w:r>
          </w:p>
        </w:tc>
        <w:tc>
          <w:tcPr>
            <w:tcW w:w="7217" w:type="dxa"/>
          </w:tcPr>
          <w:p w:rsidR="00244888" w:rsidRDefault="00244888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888" w:rsidTr="00B312E4">
        <w:tc>
          <w:tcPr>
            <w:tcW w:w="1413" w:type="dxa"/>
          </w:tcPr>
          <w:p w:rsidR="00244888" w:rsidRDefault="00244888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CEAS</w:t>
            </w:r>
          </w:p>
        </w:tc>
        <w:tc>
          <w:tcPr>
            <w:tcW w:w="7217" w:type="dxa"/>
          </w:tcPr>
          <w:p w:rsidR="00244888" w:rsidRDefault="00244888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888" w:rsidRPr="00244888" w:rsidRDefault="00244888" w:rsidP="0024488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4888">
        <w:rPr>
          <w:rFonts w:ascii="Arial" w:hAnsi="Arial" w:cs="Arial"/>
          <w:b/>
          <w:sz w:val="20"/>
          <w:szCs w:val="20"/>
        </w:rPr>
        <w:t>INFORMA</w:t>
      </w:r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3402"/>
      </w:tblGrid>
      <w:tr w:rsidR="00A608FC" w:rsidTr="00A608FC">
        <w:tc>
          <w:tcPr>
            <w:tcW w:w="156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D. / Dña. </w:t>
            </w:r>
          </w:p>
        </w:tc>
        <w:tc>
          <w:tcPr>
            <w:tcW w:w="382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C" w:rsidTr="00A608FC">
        <w:tc>
          <w:tcPr>
            <w:tcW w:w="156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DNI / NIE</w:t>
            </w:r>
          </w:p>
        </w:tc>
        <w:tc>
          <w:tcPr>
            <w:tcW w:w="382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tiene la consideración de persona</w:t>
            </w:r>
          </w:p>
        </w:tc>
      </w:tr>
    </w:tbl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vulnerable con riesgo de exclusión financiera, según el artículo 3 del Real Decreto 164/2019, de 22 de marzo, por el que se establece un régimen gratuito de cuentas de pago básicas en beneficio de determinadas personas que contempla dicha legislación. </w:t>
      </w:r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15"/>
      </w:tblGrid>
      <w:tr w:rsidR="00A608FC" w:rsidTr="00A608FC">
        <w:tc>
          <w:tcPr>
            <w:tcW w:w="482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situación de especial vulnerabilidad de D. / Dña. </w:t>
            </w:r>
          </w:p>
        </w:tc>
        <w:tc>
          <w:tcPr>
            <w:tcW w:w="3815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deduce de la información y documentación que los Servicios Sociales conocen de la persona interesada, constando que actualmente sus ingresos no superan a los umbrales contemplados en el artículo 3.1. a). </w:t>
      </w:r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la persona interesada tampoco es titular de ningún bien inmueble, tal como se señala en el artículo 3.1. b). </w:t>
      </w:r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todo lo expuesto anteriormente, se señala que su situación económica es precaria a nivel general, y se valora la idoneidad para el acceso a la gratuidad de una cuenta de pago básica como producto bancario óptimo. </w:t>
      </w:r>
    </w:p>
    <w:p w:rsidR="00B312E4" w:rsidRDefault="00B312E4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2E4" w:rsidRDefault="00B312E4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12E4" w:rsidRDefault="00B312E4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4888" w:rsidRDefault="00244888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2880"/>
        <w:gridCol w:w="2211"/>
      </w:tblGrid>
      <w:tr w:rsidR="00A608FC" w:rsidTr="00A608FC">
        <w:tc>
          <w:tcPr>
            <w:tcW w:w="254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85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8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211" w:type="dxa"/>
          </w:tcPr>
          <w:p w:rsidR="00A608FC" w:rsidRDefault="00A608FC" w:rsidP="00A608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202    .</w:t>
            </w:r>
          </w:p>
        </w:tc>
      </w:tr>
      <w:tr w:rsidR="00A608FC" w:rsidTr="00A608FC">
        <w:tc>
          <w:tcPr>
            <w:tcW w:w="254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C" w:rsidTr="00A608FC">
        <w:tc>
          <w:tcPr>
            <w:tcW w:w="254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C" w:rsidTr="00A608FC">
        <w:tc>
          <w:tcPr>
            <w:tcW w:w="254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C" w:rsidTr="00A608FC">
        <w:tc>
          <w:tcPr>
            <w:tcW w:w="254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8FC" w:rsidTr="00A608FC">
        <w:tc>
          <w:tcPr>
            <w:tcW w:w="2547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8FC" w:rsidRDefault="00B312E4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Fdo.</w:t>
            </w:r>
          </w:p>
        </w:tc>
        <w:tc>
          <w:tcPr>
            <w:tcW w:w="2880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A608FC" w:rsidRDefault="00A608FC" w:rsidP="002448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8FC" w:rsidRDefault="00A608FC" w:rsidP="002448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4888" w:rsidRPr="00244888" w:rsidRDefault="00244888" w:rsidP="002448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244888" w:rsidRPr="00244888" w:rsidSect="005B39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88"/>
    <w:rsid w:val="00244888"/>
    <w:rsid w:val="005B39E9"/>
    <w:rsid w:val="00A608FC"/>
    <w:rsid w:val="00B312E4"/>
    <w:rsid w:val="00E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8B076"/>
  <w15:chartTrackingRefBased/>
  <w15:docId w15:val="{1C8BBD33-FF08-0043-929F-28CA5CB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2021-10-18T10:43:00Z</dcterms:created>
  <dcterms:modified xsi:type="dcterms:W3CDTF">2021-10-18T11:08:00Z</dcterms:modified>
</cp:coreProperties>
</file>